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229"/>
        <w:gridCol w:w="1911"/>
      </w:tblGrid>
      <w:tr w:rsidR="007C68F0" w14:paraId="6D81E84D" w14:textId="77777777">
        <w:trPr>
          <w:cantSplit/>
          <w:trHeight w:val="1261"/>
          <w:jc w:val="center"/>
        </w:trPr>
        <w:tc>
          <w:tcPr>
            <w:tcW w:w="3070" w:type="dxa"/>
            <w:tcBorders>
              <w:bottom w:val="single" w:sz="18" w:space="0" w:color="auto"/>
            </w:tcBorders>
            <w:vAlign w:val="center"/>
          </w:tcPr>
          <w:p w14:paraId="0A69C698" w14:textId="77777777" w:rsidR="007C68F0" w:rsidRDefault="00807CD9">
            <w:pPr>
              <w:rPr>
                <w:sz w:val="40"/>
                <w:szCs w:val="40"/>
              </w:rPr>
            </w:pPr>
            <w:r>
              <w:rPr>
                <w:noProof/>
              </w:rPr>
              <w:pict w14:anchorId="3224AB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173.95pt;margin-top:8.35pt;width:160.8pt;height:5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" o:allowincell="f" filled="f" stroked="f">
                  <o:lock v:ext="edit" shapetype="t"/>
                  <v:textbox style="mso-fit-shape-to-text:t">
                    <w:txbxContent>
                      <w:p w14:paraId="3C96C60C" w14:textId="77777777" w:rsidR="00CD0608" w:rsidRDefault="00CD0608" w:rsidP="00CD0608">
                        <w:pPr>
                          <w:pStyle w:val="Norm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shadow/>
                            <w:color w:val="33CCFF"/>
                            <w:spacing w:val="-72"/>
                            <w:sz w:val="72"/>
                            <w:szCs w:val="72"/>
                          </w:rPr>
                          <w:t>EGYESÜLETI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AD128">
                <v:shape id="WordArt 3" o:spid="_x0000_s1027" type="#_x0000_t202" style="position:absolute;margin-left:159.55pt;margin-top:65.95pt;width:186.6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" o:allowincell="f" filled="f" stroked="f">
                  <o:lock v:ext="edit" shapetype="t"/>
                  <v:textbox style="mso-fit-shape-to-text:t">
                    <w:txbxContent>
                      <w:p w14:paraId="3547607B" w14:textId="77777777" w:rsidR="00CD0608" w:rsidRPr="00B03FC8" w:rsidRDefault="00CD0608" w:rsidP="00CD0608">
                        <w:pPr>
                          <w:pStyle w:val="NormlWeb"/>
                          <w:spacing w:before="0" w:beforeAutospacing="0" w:after="0" w:afterAutospacing="0"/>
                          <w:jc w:val="center"/>
                          <w:rPr>
                            <w:sz w:val="60"/>
                            <w:szCs w:val="60"/>
                          </w:rPr>
                        </w:pPr>
                        <w:r w:rsidRPr="00B03FC8">
                          <w:rPr>
                            <w:rFonts w:ascii="Impact" w:hAnsi="Impact"/>
                            <w:shadow/>
                            <w:color w:val="0066CC"/>
                            <w:sz w:val="60"/>
                            <w:szCs w:val="60"/>
                          </w:rPr>
                          <w:t>TÁJÉKOZTATÓ</w:t>
                        </w:r>
                      </w:p>
                    </w:txbxContent>
                  </v:textbox>
                </v:shape>
              </w:pict>
            </w:r>
            <w:r w:rsidR="007C68F0">
              <w:rPr>
                <w:sz w:val="40"/>
                <w:szCs w:val="40"/>
              </w:rPr>
              <w:t xml:space="preserve">        1 9 7 6</w:t>
            </w:r>
          </w:p>
          <w:p w14:paraId="16F47BF4" w14:textId="77777777" w:rsidR="007C68F0" w:rsidRDefault="007C68F0" w:rsidP="00B03FC8">
            <w:r>
              <w:rPr>
                <w:sz w:val="40"/>
                <w:szCs w:val="40"/>
              </w:rPr>
              <w:t xml:space="preserve">        2 0 </w:t>
            </w:r>
            <w:r w:rsidR="00CA7F08">
              <w:rPr>
                <w:sz w:val="40"/>
                <w:szCs w:val="40"/>
              </w:rPr>
              <w:t>20</w:t>
            </w:r>
          </w:p>
        </w:tc>
        <w:tc>
          <w:tcPr>
            <w:tcW w:w="4229" w:type="dxa"/>
            <w:vMerge w:val="restart"/>
          </w:tcPr>
          <w:p w14:paraId="3C44051A" w14:textId="77777777" w:rsidR="007C68F0" w:rsidRDefault="007C68F0"/>
        </w:tc>
        <w:tc>
          <w:tcPr>
            <w:tcW w:w="1911" w:type="dxa"/>
            <w:vMerge w:val="restart"/>
          </w:tcPr>
          <w:p w14:paraId="18847889" w14:textId="2A9B7C4B" w:rsidR="007C68F0" w:rsidRDefault="007C68F0">
            <w:pPr>
              <w:pStyle w:val="Cmsor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7F08">
              <w:rPr>
                <w:sz w:val="36"/>
                <w:szCs w:val="36"/>
              </w:rPr>
              <w:t>5</w:t>
            </w:r>
            <w:r w:rsidR="00807CD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  <w:r w:rsidR="00807CD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szám</w:t>
            </w:r>
          </w:p>
          <w:p w14:paraId="2D10DB30" w14:textId="77777777" w:rsidR="007C68F0" w:rsidRDefault="007C68F0">
            <w:pPr>
              <w:pStyle w:val="Cmsor2"/>
              <w:rPr>
                <w:sz w:val="36"/>
                <w:szCs w:val="36"/>
              </w:rPr>
            </w:pPr>
          </w:p>
          <w:p w14:paraId="7AB59BD9" w14:textId="77777777" w:rsidR="007C68F0" w:rsidRDefault="00CA7F08" w:rsidP="00A46073">
            <w:pPr>
              <w:pStyle w:val="Cmsor2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2020</w:t>
            </w:r>
            <w:r w:rsidR="007C68F0">
              <w:rPr>
                <w:sz w:val="36"/>
                <w:szCs w:val="36"/>
              </w:rPr>
              <w:t>.</w:t>
            </w:r>
          </w:p>
          <w:p w14:paraId="2428C4C0" w14:textId="77777777" w:rsidR="007C68F0" w:rsidRPr="00F219B3" w:rsidRDefault="007C68F0" w:rsidP="00F219B3">
            <w:pPr>
              <w:rPr>
                <w:sz w:val="36"/>
                <w:szCs w:val="36"/>
              </w:rPr>
            </w:pPr>
          </w:p>
          <w:p w14:paraId="4B10C966" w14:textId="60A414D0" w:rsidR="007C68F0" w:rsidRDefault="007C68F0">
            <w:pPr>
              <w:pStyle w:val="Cmsor3"/>
            </w:pPr>
            <w:r>
              <w:rPr>
                <w:b/>
                <w:bCs/>
                <w:i/>
                <w:iCs/>
              </w:rPr>
              <w:t xml:space="preserve">   </w:t>
            </w:r>
            <w:r w:rsidR="00E74ECC">
              <w:rPr>
                <w:b/>
                <w:bCs/>
                <w:i/>
                <w:iCs/>
              </w:rPr>
              <w:t>J</w:t>
            </w:r>
            <w:r w:rsidR="00807CD9">
              <w:rPr>
                <w:b/>
                <w:bCs/>
                <w:i/>
                <w:iCs/>
              </w:rPr>
              <w:t>úlius</w:t>
            </w:r>
          </w:p>
          <w:p w14:paraId="5E0B2B1D" w14:textId="77777777" w:rsidR="007C68F0" w:rsidRPr="00F219B3" w:rsidRDefault="007C68F0" w:rsidP="00F219B3">
            <w:r>
              <w:t xml:space="preserve"> </w:t>
            </w:r>
          </w:p>
        </w:tc>
      </w:tr>
      <w:tr w:rsidR="007C68F0" w14:paraId="3D4C29E3" w14:textId="77777777">
        <w:tblPrEx>
          <w:jc w:val="left"/>
        </w:tblPrEx>
        <w:trPr>
          <w:cantSplit/>
        </w:trPr>
        <w:tc>
          <w:tcPr>
            <w:tcW w:w="3070" w:type="dxa"/>
            <w:tcBorders>
              <w:top w:val="nil"/>
            </w:tcBorders>
          </w:tcPr>
          <w:p w14:paraId="2BB9B9FA" w14:textId="77777777" w:rsidR="007C68F0" w:rsidRDefault="007C68F0">
            <w:pPr>
              <w:pStyle w:val="Cmsor1"/>
              <w:rPr>
                <w:position w:val="-28"/>
              </w:rPr>
            </w:pPr>
          </w:p>
          <w:p w14:paraId="0F2063CC" w14:textId="77777777" w:rsidR="007C68F0" w:rsidRDefault="007C68F0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Abonyi Horgász</w:t>
            </w:r>
          </w:p>
          <w:p w14:paraId="68A13085" w14:textId="77777777" w:rsidR="007C68F0" w:rsidRPr="001E1DE1" w:rsidRDefault="007C68F0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Egyesület</w:t>
            </w:r>
          </w:p>
        </w:tc>
        <w:tc>
          <w:tcPr>
            <w:tcW w:w="4229" w:type="dxa"/>
            <w:vMerge/>
          </w:tcPr>
          <w:p w14:paraId="0ACF4CFD" w14:textId="77777777" w:rsidR="007C68F0" w:rsidRDefault="007C68F0"/>
        </w:tc>
        <w:tc>
          <w:tcPr>
            <w:tcW w:w="1911" w:type="dxa"/>
            <w:vMerge/>
          </w:tcPr>
          <w:p w14:paraId="4DC94440" w14:textId="77777777" w:rsidR="007C68F0" w:rsidRDefault="007C68F0"/>
        </w:tc>
      </w:tr>
    </w:tbl>
    <w:p w14:paraId="2DEFACC0" w14:textId="77777777" w:rsidR="007C68F0" w:rsidRDefault="007C68F0" w:rsidP="002A5DE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7D54317" w14:textId="77777777" w:rsidR="00807CD9" w:rsidRPr="00807CD9" w:rsidRDefault="00807CD9" w:rsidP="00807CD9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07CD9">
        <w:rPr>
          <w:rFonts w:ascii="Calibri" w:eastAsia="Calibri" w:hAnsi="Calibri"/>
          <w:sz w:val="28"/>
          <w:szCs w:val="28"/>
          <w:lang w:eastAsia="en-US"/>
        </w:rPr>
        <w:t>Tisztelt Tagság!</w:t>
      </w:r>
    </w:p>
    <w:p w14:paraId="3B7B7E55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2020-as év első fontos momentuma a fogási naplók leadása, illetve az új engedélyek kiadása volt. Az új és állandóan változó </w:t>
      </w:r>
      <w:proofErr w:type="spellStart"/>
      <w:r w:rsidRPr="00807CD9">
        <w:rPr>
          <w:rFonts w:ascii="Calibri" w:eastAsia="Calibri" w:hAnsi="Calibri"/>
          <w:sz w:val="24"/>
          <w:szCs w:val="24"/>
          <w:lang w:eastAsia="en-US"/>
        </w:rPr>
        <w:t>horinfós</w:t>
      </w:r>
      <w:proofErr w:type="spellEnd"/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rendszer kicsit megbonyolította a folyamatot. Következő évben más lesz a leadás-kiadás helyszíne, mindenképpen fűtött, ülőhelyekkel biztosított helyen lesz.</w:t>
      </w:r>
    </w:p>
    <w:p w14:paraId="0BAA4678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Közgyűlésünk rendben lezajlott. Beszámolók, költségvetés elfogadásra kerültek.</w:t>
      </w:r>
    </w:p>
    <w:p w14:paraId="1E5E16EE" w14:textId="48F17F2E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Horgászrendünk annyiban módosult, hogy 2020 július 1-től a halvédelmi matrac használata minden horgász számára kötelező lett. Az elmúlt időszakban több esetben is előfordult, hogy horgászaink csónakkal </w:t>
      </w:r>
      <w:r w:rsidRPr="00807CD9">
        <w:rPr>
          <w:rFonts w:ascii="Calibri" w:eastAsia="Calibri" w:hAnsi="Calibri"/>
          <w:sz w:val="24"/>
          <w:szCs w:val="24"/>
          <w:lang w:eastAsia="en-US"/>
        </w:rPr>
        <w:t>hozzátartozót</w:t>
      </w: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vagy hozzátartozókat vittek be. </w:t>
      </w:r>
      <w:r w:rsidRPr="00807CD9">
        <w:rPr>
          <w:rFonts w:ascii="Calibri" w:eastAsia="Calibri" w:hAnsi="Calibri"/>
          <w:sz w:val="24"/>
          <w:szCs w:val="24"/>
          <w:lang w:eastAsia="en-US"/>
        </w:rPr>
        <w:t>Volt,</w:t>
      </w: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aki arra hivatkozott, hogy erről nem talált tiltó határozatot. Ennek kidolgozása folyamatban van. Csónakban csak a horgász tartózkodjon, kérjük a felelősségteljes magatartást.</w:t>
      </w:r>
    </w:p>
    <w:p w14:paraId="1AA257D1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Telepítések a tervek szerint megvalósultak, 10 mázsa kétnyaras és 50 mázsa három nyaras ponty került vizeinkbe. Haltermelővel egyeztetve elmondható, hogy ár az őszi telepítésre sem változik pozitív irányban.</w:t>
      </w:r>
    </w:p>
    <w:p w14:paraId="610FBEF8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HACS-LEADER pályázatot sikerült megnyernünk és 3 millió </w:t>
      </w:r>
      <w:proofErr w:type="gramStart"/>
      <w:r w:rsidRPr="00807CD9">
        <w:rPr>
          <w:rFonts w:ascii="Calibri" w:eastAsia="Calibri" w:hAnsi="Calibri"/>
          <w:sz w:val="24"/>
          <w:szCs w:val="24"/>
          <w:lang w:eastAsia="en-US"/>
        </w:rPr>
        <w:t>forint értékben</w:t>
      </w:r>
      <w:proofErr w:type="gramEnd"/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szereztünk be eszközöket. Fűnyíró traktor teljes felszereléssel, két darab önjáró fűnyíró és egy fűkasza áll rendelkezésre tavaink környezetének szebbé tételéhez. Ez a pályázat 95%-os támogatás mellett jött létre. További pályázatok előkészítése folyamatban van.</w:t>
      </w:r>
    </w:p>
    <w:p w14:paraId="341E2C53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MOHOSZ pályázatán vízminőség javító eszközöket szereztünk be. Ennek értéke közel egy millió forint, nekünk a 30%-át kellett kifizetni. További két pályázatunk is volt. Gyermeknapi horgászversenyre, illetve a horgásztáborra. Mindkettőt megnyertük. Gyermeknapra horgász eszközöket kaptunk, táborra támogatást 250 000 </w:t>
      </w:r>
      <w:proofErr w:type="spellStart"/>
      <w:r w:rsidRPr="00807CD9">
        <w:rPr>
          <w:rFonts w:ascii="Calibri" w:eastAsia="Calibri" w:hAnsi="Calibri"/>
          <w:sz w:val="24"/>
          <w:szCs w:val="24"/>
          <w:lang w:eastAsia="en-US"/>
        </w:rPr>
        <w:t>ft</w:t>
      </w:r>
      <w:proofErr w:type="spellEnd"/>
      <w:r w:rsidRPr="00807CD9">
        <w:rPr>
          <w:rFonts w:ascii="Calibri" w:eastAsia="Calibri" w:hAnsi="Calibri"/>
          <w:sz w:val="24"/>
          <w:szCs w:val="24"/>
          <w:lang w:eastAsia="en-US"/>
        </w:rPr>
        <w:t>-ot. Az azóta kialakult és folyamatosan változó vírushelyzet miatt kétségessé vált a tábor megrendezése, erről külön értesíteni fogjuk a tagságot.</w:t>
      </w:r>
    </w:p>
    <w:p w14:paraId="04974C24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Megrendezésre került az egyesületi horgászverseny is, jó eredménnyel zárult.</w:t>
      </w:r>
    </w:p>
    <w:p w14:paraId="3B50A857" w14:textId="5D233455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Eszközbeszerzések a tervek szerint megvalósultak. Vásároltunk csónakot, 2 db fűkaszát, napelemes és </w:t>
      </w:r>
      <w:r>
        <w:rPr>
          <w:rFonts w:ascii="Calibri" w:eastAsia="Calibri" w:hAnsi="Calibri"/>
          <w:sz w:val="24"/>
          <w:szCs w:val="24"/>
          <w:lang w:eastAsia="en-US"/>
        </w:rPr>
        <w:t>LED-</w:t>
      </w: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es lámpákat, nyomtatót. Mobil </w:t>
      </w:r>
      <w:proofErr w:type="spellStart"/>
      <w:r w:rsidRPr="00807CD9">
        <w:rPr>
          <w:rFonts w:ascii="Calibri" w:eastAsia="Calibri" w:hAnsi="Calibri"/>
          <w:sz w:val="24"/>
          <w:szCs w:val="24"/>
          <w:lang w:eastAsia="en-US"/>
        </w:rPr>
        <w:t>wc-ből</w:t>
      </w:r>
      <w:proofErr w:type="spellEnd"/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2 db-ot bérlünk, illetve építettünk eddig 2 db stéget.</w:t>
      </w:r>
    </w:p>
    <w:p w14:paraId="2056F257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Partszakaszok állapotának felmérését is elvégeztük. Sok az olyan stég mely horgászatra alkalmatlan. Kérjük, hogy a partszakaszokat hozzák megfelelő állapotba. Nem célunk a használati jogokat visszavenni, viszont a partszakaszok használóinak kötelessége azokat </w:t>
      </w:r>
      <w:r w:rsidRPr="00807CD9">
        <w:rPr>
          <w:rFonts w:ascii="Calibri" w:eastAsia="Calibri" w:hAnsi="Calibri"/>
          <w:sz w:val="24"/>
          <w:szCs w:val="24"/>
          <w:lang w:eastAsia="en-US"/>
        </w:rPr>
        <w:lastRenderedPageBreak/>
        <w:t>rendben tartani. 2021 év elején mindenkivel új partszakasz használati szerződést fogunk kötni. A régi elavult, korszerűtlen és nem tartalmazza megfelelően a használathoz tartozó jogokat és kötelezettségeket.</w:t>
      </w:r>
    </w:p>
    <w:p w14:paraId="429BBA30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 xml:space="preserve"> Partszakasz használati kérelmeket, partszakaszon lévő bármilyen tulajdonjog átruházáshoz a vezetőség engedélyét kell kérni írásban. Az engedély nélküli szerződések érvénytelenek. Ez eddig is így volt, tehát arra senki sem hivatkozhat, hogy erről nem tudott.</w:t>
      </w:r>
    </w:p>
    <w:p w14:paraId="6B42A152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Sajnos idén már három fegyelmi tárgyalás is volt. Két esetben felfüggesztett büntetést kaptak, egy esetben plusz két nap meg nem váltható közösségi munka lett elrendelve. Egyre több probléma van a napijegyes horgászokkal is, ezért az ellenőrzések tekintetében szigorúbb fellépésre és büntetésekre kell számítani azoknak, akik nem tartják be a szabályokat. Több horgásznak meg lett tiltva a napijegy vásárlása.</w:t>
      </w:r>
    </w:p>
    <w:p w14:paraId="7633B77A" w14:textId="4A515211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A kettes tó bejárat utáni része a kíméleti területig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07CD9">
        <w:rPr>
          <w:rFonts w:ascii="Calibri" w:eastAsia="Calibri" w:hAnsi="Calibri"/>
          <w:sz w:val="24"/>
          <w:szCs w:val="24"/>
          <w:lang w:eastAsia="en-US"/>
        </w:rPr>
        <w:t>(kivéve Kovács József partszakaszát) napijegyes partszakasz lesz, melyet saját tagjaink is használhatnak érkezési sorrendben. Kérjük az ott lévő csónakokat vigyék el saját helyeikhez, vagy a hármas tavon lévő csónakkikötőbe. További napijegyes helyek kialakítása folyamatban van, ezekre szükség szerint stégeket is építünk, melyből kettő már készen is van.</w:t>
      </w:r>
    </w:p>
    <w:p w14:paraId="3912CAB7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Folytatjuk a megkezdett munkákat. Mindent megteszünk tavaink vízminőségének javítása érdekében, továbbá a tavak környezetének szebbé tétele is fontos feladat. Ez utóbbi elengedhetetlen része a közösségi munka, melyre kérjük a tagság kiemelt részvételét.</w:t>
      </w:r>
    </w:p>
    <w:p w14:paraId="20F7B103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Mindenkinek jó horgászatot kívánunk.</w:t>
      </w:r>
    </w:p>
    <w:p w14:paraId="594E9475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2020. 07.19.</w:t>
      </w:r>
    </w:p>
    <w:p w14:paraId="36A23A93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Egyesület vezetősége.</w:t>
      </w:r>
    </w:p>
    <w:p w14:paraId="08ADECBA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807CD9">
        <w:rPr>
          <w:rFonts w:ascii="Calibri" w:eastAsia="Calibri" w:hAnsi="Calibri"/>
          <w:sz w:val="24"/>
          <w:szCs w:val="24"/>
          <w:lang w:eastAsia="en-US"/>
        </w:rPr>
        <w:t>Készítette Barna József elnök.</w:t>
      </w:r>
    </w:p>
    <w:p w14:paraId="135F4E73" w14:textId="77777777" w:rsidR="00807CD9" w:rsidRPr="00807CD9" w:rsidRDefault="00807CD9" w:rsidP="00807CD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5508E4C2" w14:textId="77777777" w:rsidR="00807CD9" w:rsidRDefault="00807CD9" w:rsidP="004B5A0C">
      <w:pPr>
        <w:jc w:val="center"/>
        <w:rPr>
          <w:b/>
          <w:bCs/>
          <w:sz w:val="24"/>
          <w:szCs w:val="24"/>
          <w:u w:val="single"/>
        </w:rPr>
      </w:pPr>
    </w:p>
    <w:sectPr w:rsidR="00807CD9" w:rsidSect="0091573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55D5"/>
    <w:multiLevelType w:val="hybridMultilevel"/>
    <w:tmpl w:val="80A24EB8"/>
    <w:lvl w:ilvl="0" w:tplc="D35A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411"/>
    <w:multiLevelType w:val="singleLevel"/>
    <w:tmpl w:val="1DF6CA9A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D13C40"/>
    <w:multiLevelType w:val="hybridMultilevel"/>
    <w:tmpl w:val="713ED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A5966"/>
    <w:multiLevelType w:val="hybridMultilevel"/>
    <w:tmpl w:val="2C8087E8"/>
    <w:lvl w:ilvl="0" w:tplc="B7AC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396A"/>
    <w:multiLevelType w:val="singleLevel"/>
    <w:tmpl w:val="8FFE97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315479"/>
    <w:multiLevelType w:val="hybridMultilevel"/>
    <w:tmpl w:val="9AE26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E8E"/>
    <w:multiLevelType w:val="hybridMultilevel"/>
    <w:tmpl w:val="E9AADD88"/>
    <w:lvl w:ilvl="0" w:tplc="F86E520C">
      <w:start w:val="3"/>
      <w:numFmt w:val="upperRoman"/>
      <w:lvlText w:val="%1.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0E000F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0E000F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abstractNum w:abstractNumId="7" w15:restartNumberingAfterBreak="0">
    <w:nsid w:val="65DD202C"/>
    <w:multiLevelType w:val="hybridMultilevel"/>
    <w:tmpl w:val="78967A1E"/>
    <w:lvl w:ilvl="0" w:tplc="20F2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D1"/>
    <w:rsid w:val="00003315"/>
    <w:rsid w:val="00006E73"/>
    <w:rsid w:val="000219DE"/>
    <w:rsid w:val="0002580A"/>
    <w:rsid w:val="00027388"/>
    <w:rsid w:val="00032190"/>
    <w:rsid w:val="000329C4"/>
    <w:rsid w:val="00043883"/>
    <w:rsid w:val="0004432F"/>
    <w:rsid w:val="0006623F"/>
    <w:rsid w:val="00072F7C"/>
    <w:rsid w:val="000836EE"/>
    <w:rsid w:val="000847E7"/>
    <w:rsid w:val="00091A6C"/>
    <w:rsid w:val="00096A5E"/>
    <w:rsid w:val="000C048B"/>
    <w:rsid w:val="000C6837"/>
    <w:rsid w:val="000D4DA0"/>
    <w:rsid w:val="000F00C5"/>
    <w:rsid w:val="000F01C9"/>
    <w:rsid w:val="000F0C2D"/>
    <w:rsid w:val="000F5FE5"/>
    <w:rsid w:val="000F68DE"/>
    <w:rsid w:val="00102E36"/>
    <w:rsid w:val="00106A14"/>
    <w:rsid w:val="00107CDB"/>
    <w:rsid w:val="00111180"/>
    <w:rsid w:val="0011186B"/>
    <w:rsid w:val="00112487"/>
    <w:rsid w:val="00114231"/>
    <w:rsid w:val="001158D5"/>
    <w:rsid w:val="001306A0"/>
    <w:rsid w:val="00137D6A"/>
    <w:rsid w:val="00144585"/>
    <w:rsid w:val="001451E4"/>
    <w:rsid w:val="00151A85"/>
    <w:rsid w:val="00165096"/>
    <w:rsid w:val="00170FA5"/>
    <w:rsid w:val="00175CF3"/>
    <w:rsid w:val="0018387B"/>
    <w:rsid w:val="00192AA3"/>
    <w:rsid w:val="001A365F"/>
    <w:rsid w:val="001B1B05"/>
    <w:rsid w:val="001D3934"/>
    <w:rsid w:val="001E1A78"/>
    <w:rsid w:val="001E1DE1"/>
    <w:rsid w:val="001E205A"/>
    <w:rsid w:val="001E2FF4"/>
    <w:rsid w:val="001E5857"/>
    <w:rsid w:val="001E6CE4"/>
    <w:rsid w:val="001F16F8"/>
    <w:rsid w:val="001F1D53"/>
    <w:rsid w:val="0021566C"/>
    <w:rsid w:val="002176E7"/>
    <w:rsid w:val="00223034"/>
    <w:rsid w:val="00232FB1"/>
    <w:rsid w:val="00233510"/>
    <w:rsid w:val="0023666E"/>
    <w:rsid w:val="0024178E"/>
    <w:rsid w:val="00242C26"/>
    <w:rsid w:val="00245198"/>
    <w:rsid w:val="00247A05"/>
    <w:rsid w:val="00250D4E"/>
    <w:rsid w:val="002617DC"/>
    <w:rsid w:val="00261B67"/>
    <w:rsid w:val="00262452"/>
    <w:rsid w:val="00267226"/>
    <w:rsid w:val="00285DEC"/>
    <w:rsid w:val="00286645"/>
    <w:rsid w:val="002867EA"/>
    <w:rsid w:val="002917AA"/>
    <w:rsid w:val="0029382F"/>
    <w:rsid w:val="002A35D1"/>
    <w:rsid w:val="002A5DE1"/>
    <w:rsid w:val="002C20CA"/>
    <w:rsid w:val="002E1D84"/>
    <w:rsid w:val="002E394A"/>
    <w:rsid w:val="002E60B3"/>
    <w:rsid w:val="002F778C"/>
    <w:rsid w:val="002F7C9A"/>
    <w:rsid w:val="0030716C"/>
    <w:rsid w:val="003073D5"/>
    <w:rsid w:val="003234DA"/>
    <w:rsid w:val="00347440"/>
    <w:rsid w:val="003543B1"/>
    <w:rsid w:val="003562A7"/>
    <w:rsid w:val="00357C5D"/>
    <w:rsid w:val="003655C0"/>
    <w:rsid w:val="0036561D"/>
    <w:rsid w:val="00365E05"/>
    <w:rsid w:val="00370F5B"/>
    <w:rsid w:val="00376F80"/>
    <w:rsid w:val="0038351B"/>
    <w:rsid w:val="003913DF"/>
    <w:rsid w:val="00392753"/>
    <w:rsid w:val="003A7B7B"/>
    <w:rsid w:val="003B3965"/>
    <w:rsid w:val="003B72C0"/>
    <w:rsid w:val="003F4A23"/>
    <w:rsid w:val="004018AC"/>
    <w:rsid w:val="004056C3"/>
    <w:rsid w:val="00411E57"/>
    <w:rsid w:val="004138B3"/>
    <w:rsid w:val="00414069"/>
    <w:rsid w:val="004268F7"/>
    <w:rsid w:val="00433A20"/>
    <w:rsid w:val="00433A60"/>
    <w:rsid w:val="0044161B"/>
    <w:rsid w:val="00452B50"/>
    <w:rsid w:val="004664AA"/>
    <w:rsid w:val="00473B66"/>
    <w:rsid w:val="00481256"/>
    <w:rsid w:val="00483EB9"/>
    <w:rsid w:val="004903C6"/>
    <w:rsid w:val="004A07A1"/>
    <w:rsid w:val="004B0E21"/>
    <w:rsid w:val="004B5A0C"/>
    <w:rsid w:val="004B6B3F"/>
    <w:rsid w:val="004C0153"/>
    <w:rsid w:val="004C1753"/>
    <w:rsid w:val="004C433C"/>
    <w:rsid w:val="004C699F"/>
    <w:rsid w:val="004D5BA1"/>
    <w:rsid w:val="004F6BA1"/>
    <w:rsid w:val="005014E5"/>
    <w:rsid w:val="00512B10"/>
    <w:rsid w:val="00522335"/>
    <w:rsid w:val="00523137"/>
    <w:rsid w:val="005306D9"/>
    <w:rsid w:val="00532F2E"/>
    <w:rsid w:val="005652EE"/>
    <w:rsid w:val="0056733D"/>
    <w:rsid w:val="00570417"/>
    <w:rsid w:val="00576FD4"/>
    <w:rsid w:val="00580BCD"/>
    <w:rsid w:val="00582272"/>
    <w:rsid w:val="005868D2"/>
    <w:rsid w:val="005911BC"/>
    <w:rsid w:val="005A4C9C"/>
    <w:rsid w:val="005B157D"/>
    <w:rsid w:val="005B1843"/>
    <w:rsid w:val="005C52CA"/>
    <w:rsid w:val="005C7442"/>
    <w:rsid w:val="005D4AE3"/>
    <w:rsid w:val="005D5CCF"/>
    <w:rsid w:val="005D728B"/>
    <w:rsid w:val="005D76D4"/>
    <w:rsid w:val="005E2F28"/>
    <w:rsid w:val="005F34F0"/>
    <w:rsid w:val="005F7F8B"/>
    <w:rsid w:val="00602F6A"/>
    <w:rsid w:val="006053C6"/>
    <w:rsid w:val="00606206"/>
    <w:rsid w:val="006147AD"/>
    <w:rsid w:val="00616C71"/>
    <w:rsid w:val="006234CD"/>
    <w:rsid w:val="00624B5B"/>
    <w:rsid w:val="00633807"/>
    <w:rsid w:val="00641644"/>
    <w:rsid w:val="00645F40"/>
    <w:rsid w:val="0065523C"/>
    <w:rsid w:val="00665519"/>
    <w:rsid w:val="00682104"/>
    <w:rsid w:val="00691820"/>
    <w:rsid w:val="00692C7D"/>
    <w:rsid w:val="00695205"/>
    <w:rsid w:val="00695E3B"/>
    <w:rsid w:val="006A70AE"/>
    <w:rsid w:val="006B0D09"/>
    <w:rsid w:val="006B411B"/>
    <w:rsid w:val="006B62E3"/>
    <w:rsid w:val="006B7231"/>
    <w:rsid w:val="006B759B"/>
    <w:rsid w:val="006C1B24"/>
    <w:rsid w:val="006C45EC"/>
    <w:rsid w:val="006C6D2E"/>
    <w:rsid w:val="006E031B"/>
    <w:rsid w:val="006E3333"/>
    <w:rsid w:val="006F2E17"/>
    <w:rsid w:val="006F78DF"/>
    <w:rsid w:val="00706EC8"/>
    <w:rsid w:val="00722E58"/>
    <w:rsid w:val="007355F1"/>
    <w:rsid w:val="00753F45"/>
    <w:rsid w:val="007560D8"/>
    <w:rsid w:val="00757219"/>
    <w:rsid w:val="00764C6C"/>
    <w:rsid w:val="00766059"/>
    <w:rsid w:val="007756D0"/>
    <w:rsid w:val="00784592"/>
    <w:rsid w:val="00784949"/>
    <w:rsid w:val="00792617"/>
    <w:rsid w:val="007946F7"/>
    <w:rsid w:val="007A04AC"/>
    <w:rsid w:val="007A7283"/>
    <w:rsid w:val="007C067C"/>
    <w:rsid w:val="007C0EA0"/>
    <w:rsid w:val="007C60D5"/>
    <w:rsid w:val="007C68F0"/>
    <w:rsid w:val="007D1F68"/>
    <w:rsid w:val="007E19DD"/>
    <w:rsid w:val="007E5E6A"/>
    <w:rsid w:val="007E6DE7"/>
    <w:rsid w:val="007F16F4"/>
    <w:rsid w:val="007F3262"/>
    <w:rsid w:val="007F7D2C"/>
    <w:rsid w:val="008001CF"/>
    <w:rsid w:val="00807328"/>
    <w:rsid w:val="00807CD9"/>
    <w:rsid w:val="00833B20"/>
    <w:rsid w:val="00847A42"/>
    <w:rsid w:val="00881719"/>
    <w:rsid w:val="00892E8C"/>
    <w:rsid w:val="008A386A"/>
    <w:rsid w:val="008A740E"/>
    <w:rsid w:val="008A7546"/>
    <w:rsid w:val="008B4F09"/>
    <w:rsid w:val="008C7318"/>
    <w:rsid w:val="008E522D"/>
    <w:rsid w:val="008E61B7"/>
    <w:rsid w:val="008F3296"/>
    <w:rsid w:val="008F519C"/>
    <w:rsid w:val="008F739B"/>
    <w:rsid w:val="009031FA"/>
    <w:rsid w:val="00903A20"/>
    <w:rsid w:val="0091573B"/>
    <w:rsid w:val="0093563E"/>
    <w:rsid w:val="009434C5"/>
    <w:rsid w:val="00955FA4"/>
    <w:rsid w:val="00962CA2"/>
    <w:rsid w:val="00967CEA"/>
    <w:rsid w:val="0098292E"/>
    <w:rsid w:val="009861E1"/>
    <w:rsid w:val="0099137B"/>
    <w:rsid w:val="00995418"/>
    <w:rsid w:val="009A6C53"/>
    <w:rsid w:val="009B0290"/>
    <w:rsid w:val="009C06CA"/>
    <w:rsid w:val="009C0959"/>
    <w:rsid w:val="009E1E6C"/>
    <w:rsid w:val="009E20E2"/>
    <w:rsid w:val="009E76D1"/>
    <w:rsid w:val="009F289D"/>
    <w:rsid w:val="009F5BF1"/>
    <w:rsid w:val="00A03847"/>
    <w:rsid w:val="00A11DB7"/>
    <w:rsid w:val="00A16A23"/>
    <w:rsid w:val="00A221BC"/>
    <w:rsid w:val="00A243DC"/>
    <w:rsid w:val="00A27250"/>
    <w:rsid w:val="00A46073"/>
    <w:rsid w:val="00A650B0"/>
    <w:rsid w:val="00A71D4A"/>
    <w:rsid w:val="00A72DF0"/>
    <w:rsid w:val="00A73EFA"/>
    <w:rsid w:val="00A76C75"/>
    <w:rsid w:val="00A76FC7"/>
    <w:rsid w:val="00A84C60"/>
    <w:rsid w:val="00A93748"/>
    <w:rsid w:val="00AA5CEB"/>
    <w:rsid w:val="00AA7372"/>
    <w:rsid w:val="00AB4E42"/>
    <w:rsid w:val="00AC07EA"/>
    <w:rsid w:val="00AD01E0"/>
    <w:rsid w:val="00AE428A"/>
    <w:rsid w:val="00AE4F2A"/>
    <w:rsid w:val="00AE7898"/>
    <w:rsid w:val="00AE7970"/>
    <w:rsid w:val="00AF565C"/>
    <w:rsid w:val="00AF7BDB"/>
    <w:rsid w:val="00B03FC8"/>
    <w:rsid w:val="00B07396"/>
    <w:rsid w:val="00B122DB"/>
    <w:rsid w:val="00B1435D"/>
    <w:rsid w:val="00B2357B"/>
    <w:rsid w:val="00B23C5A"/>
    <w:rsid w:val="00B32B79"/>
    <w:rsid w:val="00B35A53"/>
    <w:rsid w:val="00B45EE6"/>
    <w:rsid w:val="00B55CE8"/>
    <w:rsid w:val="00B63772"/>
    <w:rsid w:val="00B638CC"/>
    <w:rsid w:val="00B67965"/>
    <w:rsid w:val="00B74AC7"/>
    <w:rsid w:val="00B833BB"/>
    <w:rsid w:val="00B97E88"/>
    <w:rsid w:val="00BA0EE0"/>
    <w:rsid w:val="00BC7D32"/>
    <w:rsid w:val="00BF1A0B"/>
    <w:rsid w:val="00BF4437"/>
    <w:rsid w:val="00BF7FDC"/>
    <w:rsid w:val="00C03D3C"/>
    <w:rsid w:val="00C105D0"/>
    <w:rsid w:val="00C22344"/>
    <w:rsid w:val="00C3224B"/>
    <w:rsid w:val="00C33873"/>
    <w:rsid w:val="00C35D8A"/>
    <w:rsid w:val="00C42744"/>
    <w:rsid w:val="00C53DC3"/>
    <w:rsid w:val="00C65494"/>
    <w:rsid w:val="00C73E8D"/>
    <w:rsid w:val="00C7773E"/>
    <w:rsid w:val="00C86169"/>
    <w:rsid w:val="00CA7F08"/>
    <w:rsid w:val="00CD0608"/>
    <w:rsid w:val="00CD093E"/>
    <w:rsid w:val="00CF06D2"/>
    <w:rsid w:val="00CF25F2"/>
    <w:rsid w:val="00D04F42"/>
    <w:rsid w:val="00D16BFB"/>
    <w:rsid w:val="00D17319"/>
    <w:rsid w:val="00D24C4C"/>
    <w:rsid w:val="00D26875"/>
    <w:rsid w:val="00D316D2"/>
    <w:rsid w:val="00D33672"/>
    <w:rsid w:val="00D42486"/>
    <w:rsid w:val="00D478C5"/>
    <w:rsid w:val="00D63397"/>
    <w:rsid w:val="00D64456"/>
    <w:rsid w:val="00D66A35"/>
    <w:rsid w:val="00D77F66"/>
    <w:rsid w:val="00DA2738"/>
    <w:rsid w:val="00DA3CB1"/>
    <w:rsid w:val="00DB6738"/>
    <w:rsid w:val="00DC1010"/>
    <w:rsid w:val="00DC16B8"/>
    <w:rsid w:val="00DC3C42"/>
    <w:rsid w:val="00DC548B"/>
    <w:rsid w:val="00DC61ED"/>
    <w:rsid w:val="00DD073F"/>
    <w:rsid w:val="00DD47A4"/>
    <w:rsid w:val="00DE3CB3"/>
    <w:rsid w:val="00DE5993"/>
    <w:rsid w:val="00DE6BA6"/>
    <w:rsid w:val="00E13262"/>
    <w:rsid w:val="00E16D0C"/>
    <w:rsid w:val="00E22843"/>
    <w:rsid w:val="00E267FB"/>
    <w:rsid w:val="00E377BF"/>
    <w:rsid w:val="00E400D7"/>
    <w:rsid w:val="00E40CFD"/>
    <w:rsid w:val="00E6200A"/>
    <w:rsid w:val="00E636D1"/>
    <w:rsid w:val="00E735AE"/>
    <w:rsid w:val="00E74ECC"/>
    <w:rsid w:val="00E83ABF"/>
    <w:rsid w:val="00E86D7F"/>
    <w:rsid w:val="00EC5F42"/>
    <w:rsid w:val="00EC7EA0"/>
    <w:rsid w:val="00ED5166"/>
    <w:rsid w:val="00EE1715"/>
    <w:rsid w:val="00EE2C8B"/>
    <w:rsid w:val="00EE6333"/>
    <w:rsid w:val="00EF05CE"/>
    <w:rsid w:val="00EF3926"/>
    <w:rsid w:val="00EF650A"/>
    <w:rsid w:val="00F06114"/>
    <w:rsid w:val="00F07490"/>
    <w:rsid w:val="00F17263"/>
    <w:rsid w:val="00F21321"/>
    <w:rsid w:val="00F219B3"/>
    <w:rsid w:val="00F27B20"/>
    <w:rsid w:val="00F40A29"/>
    <w:rsid w:val="00F4166E"/>
    <w:rsid w:val="00F4469B"/>
    <w:rsid w:val="00F44D3B"/>
    <w:rsid w:val="00F50A3B"/>
    <w:rsid w:val="00F53E48"/>
    <w:rsid w:val="00F80E72"/>
    <w:rsid w:val="00F8599E"/>
    <w:rsid w:val="00F9562B"/>
    <w:rsid w:val="00F9779D"/>
    <w:rsid w:val="00FA0645"/>
    <w:rsid w:val="00FA6AAA"/>
    <w:rsid w:val="00FB1B67"/>
    <w:rsid w:val="00FB7D6D"/>
    <w:rsid w:val="00FC5025"/>
    <w:rsid w:val="00FC667D"/>
    <w:rsid w:val="00FD3A3A"/>
    <w:rsid w:val="00FE0954"/>
    <w:rsid w:val="00FE1001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F97E052"/>
  <w15:docId w15:val="{CA200EE8-3156-419B-80BD-904F019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3510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91573B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rsid w:val="0091573B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91573B"/>
    <w:pPr>
      <w:keepNext/>
      <w:outlineLvl w:val="2"/>
    </w:pPr>
    <w:rPr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91573B"/>
    <w:pPr>
      <w:keepNext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4C015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A0384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073D5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3073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073D5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3073D5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4C01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A03847"/>
    <w:rPr>
      <w:rFonts w:ascii="Cambria" w:hAnsi="Cambria" w:cs="Cambria"/>
      <w:i/>
      <w:iCs/>
      <w:color w:val="243F60"/>
    </w:rPr>
  </w:style>
  <w:style w:type="paragraph" w:styleId="Szvegtrzs">
    <w:name w:val="Body Text"/>
    <w:basedOn w:val="Norml"/>
    <w:link w:val="SzvegtrzsChar"/>
    <w:uiPriority w:val="99"/>
    <w:rsid w:val="0091573B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073D5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6B0D0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173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D1731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7D6D"/>
    <w:pPr>
      <w:ind w:left="720"/>
    </w:pPr>
  </w:style>
  <w:style w:type="paragraph" w:styleId="Cm">
    <w:name w:val="Title"/>
    <w:basedOn w:val="Norml"/>
    <w:next w:val="Norml"/>
    <w:link w:val="CmChar"/>
    <w:uiPriority w:val="99"/>
    <w:qFormat/>
    <w:rsid w:val="007E6DE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7E6DE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7560D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7560D8"/>
    <w:rPr>
      <w:rFonts w:ascii="Cambria" w:hAnsi="Cambria" w:cs="Cambria"/>
      <w:sz w:val="24"/>
      <w:szCs w:val="24"/>
    </w:rPr>
  </w:style>
  <w:style w:type="paragraph" w:styleId="Nincstrkz">
    <w:name w:val="No Spacing"/>
    <w:uiPriority w:val="99"/>
    <w:qFormat/>
    <w:rsid w:val="009E76D1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CD060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locked/>
    <w:rsid w:val="00706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1 9 7 6</vt:lpstr>
    </vt:vector>
  </TitlesOfParts>
  <Company>a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1 9 7 6</dc:title>
  <dc:creator>user</dc:creator>
  <cp:lastModifiedBy>Attila Tóth</cp:lastModifiedBy>
  <cp:revision>5</cp:revision>
  <cp:lastPrinted>2018-01-15T19:07:00Z</cp:lastPrinted>
  <dcterms:created xsi:type="dcterms:W3CDTF">2020-01-15T19:55:00Z</dcterms:created>
  <dcterms:modified xsi:type="dcterms:W3CDTF">2020-07-19T15:18:00Z</dcterms:modified>
</cp:coreProperties>
</file>